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8E" w:rsidRDefault="00565283" w:rsidP="005F6C6F">
      <w:pPr>
        <w:bidi/>
        <w:spacing w:before="100" w:beforeAutospacing="1" w:after="100" w:afterAutospacing="1" w:line="240" w:lineRule="auto"/>
        <w:rPr>
          <w:rFonts w:ascii="Times New Roman" w:eastAsiaTheme="minorEastAsia" w:hAnsi="Times New Roman" w:cs="B Nazanin"/>
          <w:b/>
          <w:bCs/>
          <w:sz w:val="24"/>
          <w:szCs w:val="24"/>
          <w:rtl/>
        </w:rPr>
      </w:pPr>
      <w:bookmarkStart w:id="0" w:name="_GoBack"/>
      <w:bookmarkEnd w:id="0"/>
      <w:r w:rsidRPr="00565283">
        <w:rPr>
          <w:rFonts w:ascii="Times New Roman" w:eastAsiaTheme="minorEastAsia" w:hAnsi="Times New Roman" w:cs="B Nazanin" w:hint="cs"/>
          <w:b/>
          <w:bCs/>
          <w:sz w:val="24"/>
          <w:szCs w:val="24"/>
          <w:rtl/>
        </w:rPr>
        <w:t>عنوان طرح پژوهشی</w:t>
      </w:r>
      <w:r w:rsidR="005F6C6F">
        <w:rPr>
          <w:rFonts w:ascii="Times New Roman" w:eastAsiaTheme="minorEastAsia" w:hAnsi="Times New Roman" w:cs="B Nazanin" w:hint="cs"/>
          <w:b/>
          <w:bCs/>
          <w:sz w:val="24"/>
          <w:szCs w:val="24"/>
          <w:rtl/>
        </w:rPr>
        <w:t xml:space="preserve"> (فارسی)</w:t>
      </w:r>
      <w:r w:rsidRPr="00565283">
        <w:rPr>
          <w:rFonts w:ascii="Times New Roman" w:eastAsiaTheme="minorEastAsia" w:hAnsi="Times New Roman" w:cs="B Nazanin" w:hint="cs"/>
          <w:b/>
          <w:bCs/>
          <w:sz w:val="24"/>
          <w:szCs w:val="24"/>
          <w:rtl/>
        </w:rPr>
        <w:t xml:space="preserve"> : </w:t>
      </w:r>
    </w:p>
    <w:p w:rsidR="00C9408E" w:rsidRDefault="00C9408E" w:rsidP="00C9408E">
      <w:pPr>
        <w:bidi/>
        <w:spacing w:before="100" w:beforeAutospacing="1" w:after="100" w:afterAutospacing="1" w:line="240" w:lineRule="auto"/>
        <w:rPr>
          <w:rFonts w:ascii="Times New Roman" w:eastAsiaTheme="minorEastAsia" w:hAnsi="Times New Roman" w:cs="B Nazanin"/>
          <w:b/>
          <w:bCs/>
          <w:sz w:val="24"/>
          <w:szCs w:val="24"/>
          <w:rtl/>
        </w:rPr>
      </w:pPr>
    </w:p>
    <w:p w:rsidR="00565283" w:rsidRPr="00565283" w:rsidRDefault="00565283" w:rsidP="005F6C6F">
      <w:pPr>
        <w:spacing w:before="100" w:beforeAutospacing="1" w:after="100" w:afterAutospacing="1" w:line="240" w:lineRule="auto"/>
        <w:rPr>
          <w:rFonts w:ascii="Times New Roman" w:eastAsiaTheme="minorEastAsia" w:hAnsi="Times New Roman" w:cs="B Nazanin"/>
          <w:sz w:val="24"/>
          <w:szCs w:val="24"/>
          <w:rtl/>
          <w:lang w:bidi="fa-IR"/>
        </w:rPr>
      </w:pPr>
      <w:r w:rsidRPr="00565283">
        <w:rPr>
          <w:rFonts w:ascii="Times New Roman" w:eastAsiaTheme="minorEastAsia" w:hAnsi="Times New Roman" w:cs="B Nazanin"/>
          <w:b/>
          <w:bCs/>
          <w:sz w:val="24"/>
          <w:szCs w:val="24"/>
        </w:rPr>
        <w:t xml:space="preserve">Title : </w:t>
      </w:r>
    </w:p>
    <w:p w:rsidR="00565283" w:rsidRPr="00565283" w:rsidRDefault="00565283" w:rsidP="00565283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مشخصات کلی طرح و چکیده </w:t>
      </w:r>
    </w:p>
    <w:p w:rsidR="00565283" w:rsidRPr="00565283" w:rsidRDefault="00083DFC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/>
          <w:b/>
          <w:bCs/>
          <w:vanish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1in;height:17.75pt" o:ole="">
            <v:imagedata r:id="rId6" o:title=""/>
          </v:shape>
          <w:control r:id="rId7" w:name="DefaultOcxName" w:shapeid="_x0000_i1119"/>
        </w:obje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هسته پژوهشی</w:t>
      </w:r>
    </w:p>
    <w:p w:rsidR="00565283" w:rsidRPr="00565283" w:rsidRDefault="00565283" w:rsidP="00C940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27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حیطه</w:t>
      </w:r>
    </w:p>
    <w:p w:rsidR="00565283" w:rsidRPr="00565283" w:rsidRDefault="00565283" w:rsidP="00C940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28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اولویت</w:t>
      </w:r>
    </w:p>
    <w:p w:rsidR="00565283" w:rsidRPr="00565283" w:rsidRDefault="00565283" w:rsidP="003A459C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29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عنوان فارسی</w:t>
      </w:r>
    </w:p>
    <w:p w:rsidR="00565283" w:rsidRPr="00565283" w:rsidRDefault="00565283" w:rsidP="00C940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30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عنوان انگلیسی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31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لاین تحقیقاتی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32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lastRenderedPageBreak/>
        <w:t>کلید واژه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33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نوع طرح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34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نوع مطالعه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35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کد ثبت پروتکل: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36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* حضور یک همکار متدولوژیست در بین همکاران اصلی طرح الزامیست مگر در صورتی که مجری محترم حداقل 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۲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مقاله ی مرور نظام مند چاپ شده در ژورنال های معتبر داشته باشد.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37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ذکر حداقل 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۲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مقاله ی مرور نظام مند چاپ شده مجری در ژورنال های معتبر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38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طرح محصول پایان نامه است؟</w:t>
      </w:r>
    </w:p>
    <w:p w:rsidR="00565283" w:rsidRPr="00565283" w:rsidRDefault="00565283" w:rsidP="00565283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t>پایان نامه نیست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39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خلاصه ضرورت اجرای طرح </w:t>
      </w:r>
    </w:p>
    <w:p w:rsidR="00C9408E" w:rsidRDefault="00C9408E" w:rsidP="00C940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565283" w:rsidRPr="00565283" w:rsidRDefault="00565283" w:rsidP="00C940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40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خلاصه روش اجرا و شیوه های تحلیل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41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اهداف کلی , اختصاصی و کاربردی</w:t>
      </w:r>
    </w:p>
    <w:p w:rsidR="00C9408E" w:rsidRDefault="00565283" w:rsidP="00C940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 xml:space="preserve">هدف کلی: </w:t>
      </w:r>
    </w:p>
    <w:p w:rsidR="00C9408E" w:rsidRDefault="00C9408E" w:rsidP="00C940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C9408E" w:rsidRDefault="00565283" w:rsidP="00C940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هدف اختصاصی: </w:t>
      </w: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br/>
      </w:r>
      <w:r w:rsidRPr="0056528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۱- </w:t>
      </w:r>
    </w:p>
    <w:p w:rsidR="00C9408E" w:rsidRDefault="00C9408E" w:rsidP="00C940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C9408E" w:rsidRDefault="00C9408E" w:rsidP="00C940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2-</w:t>
      </w:r>
    </w:p>
    <w:p w:rsidR="00C9408E" w:rsidRDefault="00C9408E" w:rsidP="00C940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565283" w:rsidRPr="00565283" w:rsidRDefault="00565283" w:rsidP="0007095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هدف کاربردی: </w:t>
      </w: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br/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42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سوالات پژوهشی و فرضیات</w:t>
      </w:r>
    </w:p>
    <w:p w:rsidR="00565283" w:rsidRPr="00565283" w:rsidRDefault="00565283" w:rsidP="00C940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6528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۱- </w:t>
      </w:r>
      <w:r w:rsidR="00C9408E">
        <w:rPr>
          <w:rFonts w:ascii="Times New Roman" w:eastAsia="Times New Roman" w:hAnsi="Times New Roman" w:cs="B Nazanin" w:hint="cs"/>
          <w:sz w:val="24"/>
          <w:szCs w:val="24"/>
          <w:rtl/>
        </w:rPr>
        <w:t>.....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43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فهرست منابع مورد استفاده</w:t>
      </w:r>
    </w:p>
    <w:p w:rsidR="00565283" w:rsidRPr="00565283" w:rsidRDefault="00565283" w:rsidP="00C940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6528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۱.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44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تعریف واژه ها</w:t>
      </w:r>
    </w:p>
    <w:p w:rsidR="00C9408E" w:rsidRDefault="00C9408E" w:rsidP="005F6C6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؟؟؟</w:t>
      </w:r>
      <w:r w:rsidR="00565283" w:rsidRPr="00565283">
        <w:rPr>
          <w:rFonts w:ascii="Times New Roman" w:eastAsia="Times New Roman" w:hAnsi="Times New Roman" w:cs="B Nazanin" w:hint="cs"/>
          <w:sz w:val="24"/>
          <w:szCs w:val="24"/>
          <w:rtl/>
        </w:rPr>
        <w:br/>
        <w:t xml:space="preserve">تعریف نظری: </w:t>
      </w:r>
      <w:r w:rsidR="00565283" w:rsidRPr="00565283">
        <w:rPr>
          <w:rFonts w:ascii="Times New Roman" w:eastAsia="Times New Roman" w:hAnsi="Times New Roman" w:cs="B Nazanin" w:hint="cs"/>
          <w:sz w:val="24"/>
          <w:szCs w:val="24"/>
          <w:rtl/>
        </w:rPr>
        <w:br/>
        <w:t xml:space="preserve">تعریف عملیاتی: </w:t>
      </w:r>
      <w:r w:rsidR="00565283" w:rsidRPr="00565283">
        <w:rPr>
          <w:rFonts w:ascii="Times New Roman" w:eastAsia="Times New Roman" w:hAnsi="Times New Roman" w:cs="B Nazanin" w:hint="cs"/>
          <w:sz w:val="24"/>
          <w:szCs w:val="24"/>
          <w:rtl/>
        </w:rPr>
        <w:br/>
      </w:r>
      <w:r w:rsidR="00565283" w:rsidRPr="00565283">
        <w:rPr>
          <w:rFonts w:ascii="Times New Roman" w:eastAsia="Times New Roman" w:hAnsi="Times New Roman" w:cs="B Nazanin" w:hint="cs"/>
          <w:sz w:val="24"/>
          <w:szCs w:val="24"/>
          <w:rtl/>
        </w:rPr>
        <w:br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؟؟؟؟</w:t>
      </w:r>
      <w:r w:rsidR="00565283" w:rsidRPr="00565283">
        <w:rPr>
          <w:rFonts w:ascii="Times New Roman" w:eastAsia="Times New Roman" w:hAnsi="Times New Roman" w:cs="B Nazanin" w:hint="cs"/>
          <w:sz w:val="24"/>
          <w:szCs w:val="24"/>
          <w:rtl/>
        </w:rPr>
        <w:br/>
        <w:t xml:space="preserve">تعریف نظری: </w:t>
      </w:r>
    </w:p>
    <w:p w:rsidR="00565283" w:rsidRPr="00565283" w:rsidRDefault="00565283" w:rsidP="005F6C6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تعریف عملیاتی: </w:t>
      </w: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br/>
      </w: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br/>
      </w:r>
      <w:r w:rsidR="00C9408E">
        <w:rPr>
          <w:rFonts w:ascii="Times New Roman" w:eastAsia="Times New Roman" w:hAnsi="Times New Roman" w:cs="B Nazanin" w:hint="cs"/>
          <w:sz w:val="24"/>
          <w:szCs w:val="24"/>
          <w:rtl/>
        </w:rPr>
        <w:t>؟؟؟</w:t>
      </w: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br/>
        <w:t xml:space="preserve">تعریف نظری: </w:t>
      </w: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br/>
        <w:t xml:space="preserve">تعریف عملیاتی: 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45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مقدمه-بیان مساله</w:t>
      </w:r>
    </w:p>
    <w:p w:rsidR="00565283" w:rsidRDefault="00565283" w:rsidP="00565283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C9408E" w:rsidRDefault="00C9408E" w:rsidP="00C940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C9408E" w:rsidRPr="00565283" w:rsidRDefault="00C9408E" w:rsidP="00C940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46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بررسی متون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47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مجریان و همکاران </w:t>
      </w:r>
    </w:p>
    <w:p w:rsidR="00565283" w:rsidRPr="00565283" w:rsidRDefault="00083DFC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/>
          <w:b/>
          <w:bCs/>
          <w:vanish/>
          <w:sz w:val="27"/>
          <w:szCs w:val="27"/>
        </w:rPr>
        <w:object w:dxaOrig="225" w:dyaOrig="225">
          <v:shape id="_x0000_i1122" type="#_x0000_t75" style="width:1in;height:17.75pt" o:ole="">
            <v:imagedata r:id="rId6" o:title=""/>
          </v:shape>
          <w:control r:id="rId8" w:name="DefaultOcxName1" w:shapeid="_x0000_i1122"/>
        </w:objec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2180"/>
        <w:gridCol w:w="548"/>
        <w:gridCol w:w="731"/>
        <w:gridCol w:w="721"/>
        <w:gridCol w:w="1374"/>
        <w:gridCol w:w="2107"/>
      </w:tblGrid>
      <w:tr w:rsidR="00C9408E" w:rsidRPr="00565283" w:rsidTr="0056528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نام مجری/همکار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نام خانوادگی مجری/همکار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کدملی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محل کار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پست الکترونیک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نوع همکاری در این طرح</w:t>
            </w:r>
          </w:p>
        </w:tc>
      </w:tr>
      <w:tr w:rsidR="00C9408E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08E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</w:p>
    <w:p w:rsid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</w:p>
    <w:p w:rsidR="00C9408E" w:rsidRPr="00565283" w:rsidRDefault="00C9408E" w:rsidP="00C9408E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جدول زمان بندی اجرای طرح </w:t>
      </w:r>
    </w:p>
    <w:p w:rsidR="00565283" w:rsidRPr="00565283" w:rsidRDefault="00083DFC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565283">
        <w:rPr>
          <w:rFonts w:ascii="Times New Roman" w:eastAsia="Times New Roman" w:hAnsi="Times New Roman" w:cs="B Nazanin"/>
          <w:b/>
          <w:bCs/>
          <w:vanish/>
          <w:sz w:val="27"/>
          <w:szCs w:val="27"/>
        </w:rPr>
        <w:object w:dxaOrig="225" w:dyaOrig="225">
          <v:shape id="_x0000_i1146" type="#_x0000_t75" style="width:1in;height:17.75pt" o:ole="">
            <v:imagedata r:id="rId6" o:title=""/>
          </v:shape>
          <w:control r:id="rId9" w:name="DefaultOcxName2" w:shapeid="_x0000_i1146"/>
        </w:objec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2"/>
        <w:gridCol w:w="1411"/>
        <w:gridCol w:w="760"/>
        <w:gridCol w:w="6727"/>
      </w:tblGrid>
      <w:tr w:rsidR="00565283" w:rsidRPr="00565283" w:rsidTr="00565283">
        <w:trPr>
          <w:tblHeader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مراحل اجرايی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زمان کل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735"/>
              <w:gridCol w:w="734"/>
              <w:gridCol w:w="734"/>
              <w:gridCol w:w="734"/>
              <w:gridCol w:w="734"/>
              <w:gridCol w:w="734"/>
              <w:gridCol w:w="733"/>
              <w:gridCol w:w="733"/>
            </w:tblGrid>
            <w:tr w:rsidR="00565283" w:rsidRPr="00565283" w:rsidTr="0007095E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۹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۸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۷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۶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۵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۴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۳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5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65283" w:rsidRPr="0007095E" w:rsidRDefault="00565283" w:rsidP="0056528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095E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۲</w:t>
                  </w:r>
                  <w:r w:rsidRPr="0007095E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5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65283" w:rsidRPr="0007095E" w:rsidRDefault="00565283" w:rsidP="0056528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095E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۱</w:t>
                  </w:r>
                  <w:r w:rsidRPr="0007095E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</w:tr>
          </w:tbl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735"/>
              <w:gridCol w:w="734"/>
              <w:gridCol w:w="734"/>
              <w:gridCol w:w="734"/>
              <w:gridCol w:w="733"/>
              <w:gridCol w:w="733"/>
              <w:gridCol w:w="734"/>
              <w:gridCol w:w="734"/>
            </w:tblGrid>
            <w:tr w:rsidR="00565283" w:rsidRPr="00565283" w:rsidTr="0007095E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۹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۸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۷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۶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۵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5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۴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5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۳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۲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۱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</w:tr>
          </w:tbl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735"/>
              <w:gridCol w:w="734"/>
              <w:gridCol w:w="733"/>
              <w:gridCol w:w="733"/>
              <w:gridCol w:w="734"/>
              <w:gridCol w:w="734"/>
              <w:gridCol w:w="734"/>
              <w:gridCol w:w="734"/>
            </w:tblGrid>
            <w:tr w:rsidR="00565283" w:rsidRPr="00565283" w:rsidTr="0007095E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۹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۸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۷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5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۶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5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۵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۴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۳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۲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۱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</w:tr>
          </w:tbl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lastRenderedPageBreak/>
              <w:t>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734"/>
              <w:gridCol w:w="734"/>
              <w:gridCol w:w="734"/>
              <w:gridCol w:w="734"/>
              <w:gridCol w:w="734"/>
              <w:gridCol w:w="734"/>
              <w:gridCol w:w="734"/>
              <w:gridCol w:w="734"/>
            </w:tblGrid>
            <w:tr w:rsidR="00565283" w:rsidRPr="00565283" w:rsidTr="0007095E">
              <w:trPr>
                <w:trHeight w:val="450"/>
                <w:tblCellSpacing w:w="0" w:type="dxa"/>
              </w:trPr>
              <w:tc>
                <w:tcPr>
                  <w:tcW w:w="5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۹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5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۸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5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۷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۶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۵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۴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۳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۲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5283" w:rsidRPr="00565283" w:rsidRDefault="00565283" w:rsidP="0056528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۱</w:t>
                  </w:r>
                  <w:r w:rsidRPr="0056528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</w:tr>
          </w:tbl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5283" w:rsidRPr="00565283" w:rsidRDefault="00565283" w:rsidP="0007095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7"/>
          <w:szCs w:val="27"/>
        </w:rPr>
      </w:pPr>
      <w:r w:rsidRPr="00565283">
        <w:rPr>
          <w:rFonts w:ascii="Times New Roman" w:eastAsia="Times New Roman" w:hAnsi="Times New Roman" w:cs="B Nazanin" w:hint="cs"/>
          <w:sz w:val="27"/>
          <w:szCs w:val="27"/>
          <w:rtl/>
        </w:rPr>
        <w:t>کل مدت زمان اجرا : ماه</w: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روش اجرا </w:t>
      </w:r>
    </w:p>
    <w:p w:rsidR="00565283" w:rsidRPr="00565283" w:rsidRDefault="00565283" w:rsidP="0007095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br/>
      </w: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br/>
      </w: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br/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52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مشخصات ابزار جمع آوری اطلاعات و نحوه جمع آوری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53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روش محاسبه حجم نمونه و تعداد آن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54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محدودیتهای اجرایی طرح و روش کاهش آنها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55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آیا پژوهش دارای آزمایش تخصصی و یا تکنیک اختصاصی می باشد؟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56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ترجمان دانش </w:t>
      </w:r>
    </w:p>
    <w:p w:rsidR="00565283" w:rsidRPr="00565283" w:rsidRDefault="00083DFC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/>
          <w:b/>
          <w:bCs/>
          <w:vanish/>
          <w:sz w:val="27"/>
          <w:szCs w:val="27"/>
        </w:rPr>
        <w:object w:dxaOrig="225" w:dyaOrig="225">
          <v:shape id="_x0000_i1149" type="#_x0000_t75" style="width:1in;height:17.75pt" o:ole="">
            <v:imagedata r:id="rId6" o:title=""/>
          </v:shape>
          <w:control r:id="rId10" w:name="DefaultOcxName4" w:shapeid="_x0000_i1149"/>
        </w:obje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مخاطبین طرح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59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اگر مخاطب مسئولین و مدیران هستند توضیحات لازم را قید بفرمائید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lastRenderedPageBreak/>
        <w:pict>
          <v:rect id="_x0000_i1060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اگر مخاطب ارائه دهندگان خدمت هستند توضیحات لازم را قید بفرمائید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61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اگر مخاطب عامه مردم و بیماران هستند توضیحات لازم را قید بفرمائید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62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اگر مخاطب شرکت ها و صنایع هستند توضیحات لازم را قید بفرمائید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63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اگر مخاطب سایر نهادها هستند توضیحات لازم را قید بفرمائید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64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روش اطلاع رسانی و تبادل دانش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65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توضیح روش های مورد نظر شما برای به کارگیری نتایج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66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ذینفع اول (فرد/سازمان)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67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نمره اهمیت ذینفع اول (از یک تا پنج)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68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نمره قدرت ذینفع اول (از یک تا پنج)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69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ذینفع دوم (فرد/سازمان)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70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lastRenderedPageBreak/>
        <w:t>نمره اهمیت ذینفع دوم (از یک تا پنج)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71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نمره قدرت ذینفع دوم (از یک تا پنج)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72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ذینفع سوم (فرد/سازمان)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73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نمره اهمیت ذینفع سوم (از یک تا پنج)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74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نمره قدرت ذینفع سوم (از یک تا پنج)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75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ذینفع چهارم (فرد/سازمان)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76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نمره اهمیت ذینفع چهارم (از یک تا پنج)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77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نمره قدرت ذینفع چهارم (از یک تا پنج)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78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متغیرهای طرح </w:t>
      </w:r>
    </w:p>
    <w:p w:rsidR="00565283" w:rsidRPr="00565283" w:rsidRDefault="00083DFC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/>
          <w:b/>
          <w:bCs/>
          <w:vanish/>
          <w:sz w:val="27"/>
          <w:szCs w:val="27"/>
        </w:rPr>
        <w:object w:dxaOrig="225" w:dyaOrig="225">
          <v:shape id="_x0000_i1157" type="#_x0000_t75" style="width:1in;height:17.75pt" o:ole="">
            <v:imagedata r:id="rId6" o:title=""/>
          </v:shape>
          <w:control r:id="rId11" w:name="DefaultOcxName5" w:shapeid="_x0000_i1157"/>
        </w:objec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71"/>
        <w:gridCol w:w="930"/>
        <w:gridCol w:w="874"/>
        <w:gridCol w:w="1072"/>
        <w:gridCol w:w="1440"/>
        <w:gridCol w:w="620"/>
      </w:tblGrid>
      <w:tr w:rsidR="00565283" w:rsidRPr="00565283" w:rsidTr="0056528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عنوان متغیر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نقش متغیر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نوع متغیر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تعریف علمی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نحوه اندازه گیری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مقیاس</w:t>
            </w: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B049C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lastRenderedPageBreak/>
        <w:t xml:space="preserve">هزینه پرسنلی </w:t>
      </w:r>
    </w:p>
    <w:p w:rsidR="00565283" w:rsidRPr="00565283" w:rsidRDefault="00083DFC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565283">
        <w:rPr>
          <w:rFonts w:ascii="Times New Roman" w:eastAsia="Times New Roman" w:hAnsi="Times New Roman" w:cs="B Nazanin"/>
          <w:b/>
          <w:bCs/>
          <w:vanish/>
          <w:sz w:val="27"/>
          <w:szCs w:val="27"/>
        </w:rPr>
        <w:object w:dxaOrig="225" w:dyaOrig="225">
          <v:shape id="_x0000_i1180" type="#_x0000_t75" style="width:1in;height:17.75pt" o:ole="">
            <v:imagedata r:id="rId6" o:title=""/>
          </v:shape>
          <w:control r:id="rId12" w:name="DefaultOcxName6" w:shapeid="_x0000_i1180"/>
        </w:objec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129"/>
        <w:gridCol w:w="1258"/>
        <w:gridCol w:w="1003"/>
        <w:gridCol w:w="2259"/>
        <w:gridCol w:w="503"/>
      </w:tblGrid>
      <w:tr w:rsidR="00565283" w:rsidRPr="00565283" w:rsidTr="0056528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نام مجری/همکار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مجموع ساعات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حق الزحمه در ساعت (ریال</w:t>
            </w:r>
            <w:r w:rsidRPr="0056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جمع</w:t>
            </w: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65283" w:rsidRPr="00565283" w:rsidTr="005F6C6F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B049C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B049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7E67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AF38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F6C6F">
        <w:trPr>
          <w:trHeight w:val="32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B049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B049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B049C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7E67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مجموع کل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3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هزینه مسافرت </w: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هزینه های دیگر </w: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هزینه آزمایشات و خدمات تخصصی </w: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هزینه وسایل و مواد خریداری شده </w: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تامین اعتبار از سازمان های دیگر </w: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ملاحظات اخلاقی </w:t>
      </w:r>
    </w:p>
    <w:p w:rsidR="00565283" w:rsidRPr="00565283" w:rsidRDefault="00083DFC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/>
          <w:b/>
          <w:bCs/>
          <w:vanish/>
          <w:sz w:val="27"/>
          <w:szCs w:val="27"/>
        </w:rPr>
        <w:object w:dxaOrig="225" w:dyaOrig="225">
          <v:shape id="_x0000_i1183" type="#_x0000_t75" style="width:1in;height:17.75pt" o:ole="">
            <v:imagedata r:id="rId6" o:title=""/>
          </v:shape>
          <w:control r:id="rId13" w:name="DefaultOcxName12" w:shapeid="_x0000_i1183"/>
        </w:obje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ملاحظات و مشکلات اخلاقی طرح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85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راه حل مشکلات اخلاقی 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86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آیا طرح رضایتنامه اخلاقی دارد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lastRenderedPageBreak/>
        <w:pict>
          <v:rect id="_x0000_i1087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t>اینجانب متعهد میشوم تا قبل از اخذ مصوبه و تاییدیه کمیته اخلاق دانشگاه طرح خود را شروع ننموده ام و چنانچه طرح اینجانب نیاز به اخذ رضایت آگاهانه داشته باشد متعهد می گردم هنگام ارایه اولین گزارش. نسبت به ارسال</w:t>
      </w:r>
      <w:r w:rsidRPr="0056528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۱۰</w:t>
      </w:r>
      <w:r w:rsidRPr="0056528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درصد از فرم رضایتنامه تکمیل شده از بیماران به همراه شماره تماس و نام بیماران مورد مطالعه را ارسال کنم. 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88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فرم رضایت نامه </w:t>
      </w:r>
    </w:p>
    <w:p w:rsidR="00565283" w:rsidRPr="00565283" w:rsidRDefault="00083DFC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/>
          <w:b/>
          <w:bCs/>
          <w:vanish/>
          <w:sz w:val="27"/>
          <w:szCs w:val="27"/>
        </w:rPr>
        <w:object w:dxaOrig="225" w:dyaOrig="225">
          <v:shape id="_x0000_i1186" type="#_x0000_t75" style="width:1in;height:17.75pt" o:ole="">
            <v:imagedata r:id="rId6" o:title=""/>
          </v:shape>
          <w:control r:id="rId14" w:name="DefaultOcxName13" w:shapeid="_x0000_i1186"/>
        </w:obje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۱) 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من می دانم که اهداف این پژوهش عبارتند از :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91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۲.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من می دانم شرکت من در این پژوهش کاملا داوطلبانه است و مجبور به شرکت در این پژوهش نیستم به من اطمینان داده شد که اگر حاضر به شرکت در این پژوهش نباشم، از مراقبت های معمول تشخیصی و درمانی محروم نخواهم شد و رابطه درمانی من بامرکز درمانی و پرشک معالج دچار اشکال نشود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92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۳.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من می دانم که حتی پس از موافقت با شرکت در پژوهش می توانم هر وقت که بخواهم، پس از اطلاع به مجری، از پژوهش خارج شوم و خروج من از پژوهش باعث محرومیت از دریافت خدمات درمانی معمول برای من نخواهد شد.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93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۴.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نحوه ی همکاری اینجانب در این پژوهش به این صورت است: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94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۵.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منافع احتمالی شرکت اینجانب در این مطالعه به شرح زیر است: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95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۶.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آسیب ها و عوارض احتمالی شرکت در این مطالعه به این شرح است: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96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۷.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در صورت عدم تمایل به شرکت در مطالعه روش معمول درمانی برای من ارائه خواهد شد که منافع و عوارض آن به این شرح است: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97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۸.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من می دانم که دست اندرکاران این پژوهش، کلیه اطلاعات مربوط به من را نزد خود به صورت محرمانه نگه داشته و فقط اجازه دارند فقط نتایج کلی و گروهی این پژوهش را بدون ذکر نام و مشخصات اینجانب منتشر کنند.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98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۹.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می دانم که کمیته اخلاق در پژوهش با هدف نظارت بر رعایت حقوق اینجانب می تواند به اطلاعات من دسترسی داشته باشید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99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۱۰.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من می دانم که هیچ یک از هزینه های انجام مداخلات پژوهشی به شرح ذیل بر عهده من نخواهد بود.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100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۱۱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مشخصات فردی که جهت پاسخگویی به اینجانب معرفی شد و به من گفته شد تا هر وقت مشکلی یا سوالی در رابطه با شرکت در پژوهش مذکور پیش آمد با ایشان در میان بگذارم و راهنمایی بخواهم. نام و آدرس و شماره تلفن ثابت و همراه ایشان به شرح زیر به من ارائه شد.: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101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نام و نام خانوادگی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102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آدرس: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103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تلفن ثابت 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104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تلفن همراه: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105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۱۲.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من می دانم که اگر در حین و بعد از انجام پژوهش هر مشکلی اعم از جسمی و روحی به علت شرکت در این پژوهش برای من پیش آمد درمان عوارض آن و غرامت مربوطه بر عهده مجری خواهد بود.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106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۱۳.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من می دانم اگر اشکال یا اعتراضی نسبت به دست اندرکاران یا روند پژوهش دارم میتوانم با کمیته اخلاق در پژوهش دانشگاه علوم پزشکی ایران به آدرس : تهران،دانشگاه علوم پزشکی ایران ، بزرگراه شهید همت غرب بین تقاطع شیخ فضل الله و شهید چمران ستاد مرکزی طبقه 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۵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معاونت تحقیقات و فناوری با شماره 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۸۶۷۰۲۵۳۰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تماس گرفته و مشکل خود را به صورت شفاهی یا کتبی مطرح نماییم. 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107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۱۴.</w:t>
      </w:r>
      <w:r w:rsidRPr="0056528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این فرم اطلاعات و رضایت آگاهانه در دو نسخه تهیه شده و پس از امضا یک نسخه در اختیار من و نسخه دیگر در اختیار مجری قرار خواهد گرفت.</w:t>
      </w:r>
    </w:p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108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ضمایم </w:t>
      </w:r>
    </w:p>
    <w:p w:rsidR="00565283" w:rsidRPr="00565283" w:rsidRDefault="00083DFC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/>
          <w:b/>
          <w:bCs/>
          <w:vanish/>
          <w:sz w:val="27"/>
          <w:szCs w:val="27"/>
        </w:rPr>
        <w:object w:dxaOrig="225" w:dyaOrig="225">
          <v:shape id="_x0000_i1193" type="#_x0000_t75" style="width:1in;height:17.75pt" o:ole="">
            <v:imagedata r:id="rId6" o:title=""/>
          </v:shape>
          <w:control r:id="rId15" w:name="DefaultOcxName14" w:shapeid="_x0000_i1193"/>
        </w:object>
      </w:r>
    </w:p>
    <w:p w:rsidR="00565283" w:rsidRPr="00565283" w:rsidRDefault="00B049C6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مج</w:t>
      </w:r>
      <w:r w:rsidR="00565283"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موع کل هزینه ها </w:t>
      </w:r>
    </w:p>
    <w:p w:rsidR="00565283" w:rsidRPr="00565283" w:rsidRDefault="00083DFC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565283">
        <w:rPr>
          <w:rFonts w:ascii="Times New Roman" w:eastAsia="Times New Roman" w:hAnsi="Times New Roman" w:cs="B Nazanin"/>
          <w:b/>
          <w:bCs/>
          <w:vanish/>
          <w:sz w:val="27"/>
          <w:szCs w:val="27"/>
        </w:rPr>
        <w:object w:dxaOrig="225" w:dyaOrig="225">
          <v:shape id="_x0000_i1214" type="#_x0000_t75" style="width:1in;height:17.75pt" o:ole="">
            <v:imagedata r:id="rId6" o:title=""/>
          </v:shape>
          <w:control r:id="rId16" w:name="DefaultOcxName15" w:shapeid="_x0000_i1214"/>
        </w:objec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780"/>
        <w:gridCol w:w="1169"/>
      </w:tblGrid>
      <w:tr w:rsidR="00565283" w:rsidRPr="00565283" w:rsidTr="0056528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هزینه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مجموع (ریال</w:t>
            </w:r>
            <w:r w:rsidRPr="005652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مجموع هزینه های پرسنلی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هزینه آزمایشات و خدمات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فهرست وسایل و مواد خریداری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هزینه مسافرت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هزینه های دیگر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اعتبار از سایر سازمان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مجموع کل هزینه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بودجه تامین شده توسط بخش همکار داخلی (مرکز دوم</w:t>
            </w:r>
            <w:r w:rsidRPr="005652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کسر مبلغ اعتبار اختصاص یافته از سایر سازمان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بودجه مورد نیاز (مجموع کل بدون اعتبار خارج از دانشگاه</w:t>
            </w:r>
            <w:r w:rsidRPr="0056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283" w:rsidRPr="00565283" w:rsidRDefault="008A63DD" w:rsidP="0056528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113" style="width:468pt;height:1.5pt" o:hralign="center" o:hrstd="t" o:hr="t" fillcolor="#a0a0a0" stroked="f"/>
        </w:pi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ضمایم </w:t>
      </w:r>
    </w:p>
    <w:p w:rsidR="00565283" w:rsidRPr="00565283" w:rsidRDefault="00083DFC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/>
          <w:b/>
          <w:bCs/>
          <w:sz w:val="27"/>
          <w:szCs w:val="27"/>
        </w:rPr>
        <w:object w:dxaOrig="225" w:dyaOrig="225">
          <v:shape id="_x0000_i1217" type="#_x0000_t75" style="width:20.55pt;height:17.75pt" o:ole="">
            <v:imagedata r:id="rId17" o:title=""/>
          </v:shape>
          <w:control r:id="rId18" w:name="DefaultOcxName16" w:shapeid="_x0000_i1217"/>
        </w:obje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برای نمایش یا عدم نمایش کلیک نمایید. </w: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743"/>
        <w:gridCol w:w="641"/>
        <w:gridCol w:w="886"/>
        <w:gridCol w:w="529"/>
      </w:tblGrid>
      <w:tr w:rsidR="00565283" w:rsidRPr="00565283" w:rsidTr="0056528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نام فایل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نوع فایل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توضیح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زمان آپلود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دانلود</w:t>
            </w: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565283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مجموع کل هزینه ها </w:t>
      </w:r>
    </w:p>
    <w:p w:rsidR="00565283" w:rsidRPr="00565283" w:rsidRDefault="00083DFC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565283">
        <w:rPr>
          <w:rFonts w:ascii="Times New Roman" w:eastAsia="Times New Roman" w:hAnsi="Times New Roman" w:cs="B Nazanin"/>
          <w:b/>
          <w:bCs/>
          <w:sz w:val="27"/>
          <w:szCs w:val="27"/>
        </w:rPr>
        <w:object w:dxaOrig="225" w:dyaOrig="225">
          <v:shape id="_x0000_i1221" type="#_x0000_t75" style="width:20.55pt;height:17.75pt" o:ole="">
            <v:imagedata r:id="rId17" o:title=""/>
          </v:shape>
          <w:control r:id="rId19" w:name="DefaultOcxName17" w:shapeid="_x0000_i1221"/>
        </w:object>
      </w:r>
    </w:p>
    <w:p w:rsidR="00565283" w:rsidRPr="00565283" w:rsidRDefault="00565283" w:rsidP="0056528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565283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برای نمایش یا عدم نمایش کلیک نمایید. </w: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780"/>
        <w:gridCol w:w="1169"/>
      </w:tblGrid>
      <w:tr w:rsidR="00565283" w:rsidRPr="00565283" w:rsidTr="0056528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هزینه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مجموع (ریال</w:t>
            </w:r>
            <w:r w:rsidRPr="005652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مجموع هزینه های پرسنلی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هزینه آزمایشات و خدمات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فهرست وسایل و مواد خریداری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هزینه مسافرت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هزینه های دیگر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اعتبار از سایر سازمان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مجموع کل هزینه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بودجه تامین شده توسط بخش همکار داخلی (مرکز دوم</w:t>
            </w:r>
            <w:r w:rsidRPr="005652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کسر مبلغ اعتبار اختصاص یافته از سایر سازمان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83" w:rsidRPr="00565283" w:rsidTr="00565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بودجه مورد نیاز (مجموع کل بدون اعتبار خارج از دانشگاه</w:t>
            </w:r>
            <w:r w:rsidRPr="0056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283" w:rsidRPr="00565283" w:rsidRDefault="00565283" w:rsidP="0056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283" w:rsidRPr="00565283" w:rsidRDefault="00565283" w:rsidP="0056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7D6" w:rsidRDefault="005347D6"/>
    <w:sectPr w:rsidR="005347D6" w:rsidSect="007912E8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59" w:rsidRDefault="00796959" w:rsidP="00796959">
      <w:pPr>
        <w:spacing w:after="0" w:line="240" w:lineRule="auto"/>
      </w:pPr>
      <w:r>
        <w:separator/>
      </w:r>
    </w:p>
  </w:endnote>
  <w:endnote w:type="continuationSeparator" w:id="0">
    <w:p w:rsidR="00796959" w:rsidRDefault="00796959" w:rsidP="0079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7804"/>
      <w:docPartObj>
        <w:docPartGallery w:val="Page Numbers (Bottom of Page)"/>
        <w:docPartUnique/>
      </w:docPartObj>
    </w:sdtPr>
    <w:sdtEndPr/>
    <w:sdtContent>
      <w:p w:rsidR="00796959" w:rsidRDefault="008A63D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959" w:rsidRDefault="00796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59" w:rsidRDefault="00796959" w:rsidP="00796959">
      <w:pPr>
        <w:spacing w:after="0" w:line="240" w:lineRule="auto"/>
      </w:pPr>
      <w:r>
        <w:separator/>
      </w:r>
    </w:p>
  </w:footnote>
  <w:footnote w:type="continuationSeparator" w:id="0">
    <w:p w:rsidR="00796959" w:rsidRDefault="00796959" w:rsidP="00796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83"/>
    <w:rsid w:val="0007095E"/>
    <w:rsid w:val="00083DFC"/>
    <w:rsid w:val="001436C4"/>
    <w:rsid w:val="003543FA"/>
    <w:rsid w:val="003A459C"/>
    <w:rsid w:val="005347D6"/>
    <w:rsid w:val="00565283"/>
    <w:rsid w:val="005F6C6F"/>
    <w:rsid w:val="007912E8"/>
    <w:rsid w:val="00796959"/>
    <w:rsid w:val="007E674F"/>
    <w:rsid w:val="008A63DD"/>
    <w:rsid w:val="00971614"/>
    <w:rsid w:val="00AF38E8"/>
    <w:rsid w:val="00B049C6"/>
    <w:rsid w:val="00C9408E"/>
    <w:rsid w:val="00E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5:docId w15:val="{0829C9D1-8FF4-4844-A6BF-2642D100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2E8"/>
  </w:style>
  <w:style w:type="paragraph" w:styleId="Heading3">
    <w:name w:val="heading 3"/>
    <w:basedOn w:val="Normal"/>
    <w:link w:val="Heading3Char"/>
    <w:uiPriority w:val="9"/>
    <w:qFormat/>
    <w:rsid w:val="00565283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565283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5283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565283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52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283"/>
    <w:rPr>
      <w:color w:val="800080"/>
      <w:u w:val="single"/>
    </w:rPr>
  </w:style>
  <w:style w:type="paragraph" w:customStyle="1" w:styleId="pagebreak">
    <w:name w:val="pagebreak"/>
    <w:basedOn w:val="Normal"/>
    <w:rsid w:val="00565283"/>
    <w:pPr>
      <w:pageBreakBefore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ubjectt">
    <w:name w:val="subject_t"/>
    <w:basedOn w:val="Normal"/>
    <w:rsid w:val="005652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5283"/>
    <w:rPr>
      <w:b/>
      <w:bCs/>
    </w:rPr>
  </w:style>
  <w:style w:type="character" w:customStyle="1" w:styleId="pull-right">
    <w:name w:val="pull-right"/>
    <w:basedOn w:val="DefaultParagraphFont"/>
    <w:rsid w:val="00565283"/>
  </w:style>
  <w:style w:type="paragraph" w:styleId="Header">
    <w:name w:val="header"/>
    <w:basedOn w:val="Normal"/>
    <w:link w:val="HeaderChar"/>
    <w:uiPriority w:val="99"/>
    <w:semiHidden/>
    <w:unhideWhenUsed/>
    <w:rsid w:val="0079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959"/>
  </w:style>
  <w:style w:type="paragraph" w:styleId="Footer">
    <w:name w:val="footer"/>
    <w:basedOn w:val="Normal"/>
    <w:link w:val="FooterChar"/>
    <w:uiPriority w:val="99"/>
    <w:unhideWhenUsed/>
    <w:rsid w:val="0079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1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3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6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7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9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0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6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5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6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3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Ayatolahi</dc:creator>
  <cp:lastModifiedBy>Razyeh</cp:lastModifiedBy>
  <cp:revision>2</cp:revision>
  <dcterms:created xsi:type="dcterms:W3CDTF">2024-04-05T22:53:00Z</dcterms:created>
  <dcterms:modified xsi:type="dcterms:W3CDTF">2024-04-05T22:53:00Z</dcterms:modified>
</cp:coreProperties>
</file>